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4A" w:rsidRDefault="00785F4A" w:rsidP="00785F4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ДЕКЛАРАЦИЯ ПРИНЦИПОВ ТОЛЕРАНТНОСТИ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br/>
        <w:t>Утверждена резолюцией 5.61 генеральной конференции Юнеско от 16 ноября 1995 года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ПРЕАМБУЛА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Государства - члены Организации Объединенных Наций по вопросам образования, науки и культуры, собравшиеся в Париже на двадцать восьмую сессию Генеральной конференции 25 октября - 16 ноября 1995 года,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памятуя о том, что Устав Организации Объединенных Наций гласит: "Мы, народы Объединенных Наций, преисполненные решимости избавить грядущие поколения от бедствий войны... вновь утвердить веру в основные права человека, в достоинство и ценность человеческой личности... и в этих целях проявлять толерантность и жить вместе, в мире друг с другом, как добрые соседи",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напоминая, что в Преамбуле Устава ЮНЕСКО, принятого 16 ноября 1945 года, подчеркивается, что "мир должен базироваться на интеллектуальной и нравственной солидарности человечества",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напоминая также, что во Всеобщей декларации прав человека провозглашается, что "каждый человек имеет право на свободу мысли, совести и религии" (статья 18), "на свободу убеждений и на свободное выражение их" (статья 19) и что образование "должно содействовать взаимопониманию, терпимости и дружбе между всеми народами, расовыми и религиозными группами" (статья 26),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принимая во внимание соответствующие международные акты, в том числе: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6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Международный пакт о гражданских и политических правах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7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Международный пакт об экономических, социальных и культурных правах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8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Международную конвенцию о ликвидации всех форм расовой дискриминации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Конвенцию о предупреждении преступления геноцида и наказании за него,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9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Конвенцию о правах ребенка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Конвенцию 1951 года о статусе беженцев и протокол 1967 года, касающийся статуса беженцев, а также региональные правовые акты в этой области,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0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Конвенцию о ликвидации всех форм дискриминации в отношении женщин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1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Конвенцию против пыток и других жестоких, бесчеловечных и унижающих достоинство видов обращения и наказания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2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Декларацию о ликвидации всех форм нетерпимости и дискриминации на основе религии или убеждений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Декларацию о правах лиц, принадлежащих к национальным или этническим, религиозным или языковым меньшинствам,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3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Декларацию о мерах по ликвидации международного терроризма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4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Венскую декларацию и Программу действий Всемирной конференции по правам человека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5" w:tgtFrame="_new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Декларацию</w:t>
        </w:r>
      </w:hyperlink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и Программу действий, принятые на Всемирной встрече на высшем уровне в интересах социального развития, состоявшейся в Копенгагене,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Декларацию ЮНЕСКО о расе и расовых предрассудках, </w:t>
      </w:r>
    </w:p>
    <w:p w:rsidR="00785F4A" w:rsidRDefault="00785F4A" w:rsidP="00785F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Конвенцию и Рекомендацию ЮНЕСКО о борьбе с дискриминацией в области образования,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памятуя о целях третьего Десятилетия действий по борьбе против расизма и расовой дискриминации, Десятилетия образования в области прав человека Организации Объединенных Наций и Международного десятилетия коренных народов мира,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учитывая рекомендации региональных конференций, проведенных в соответствии с резолюцией 27 С/5.14 Генеральной конференции ЮНЕСКО в рамках Года Организации Объединенных Наций, посвященного толерантности, а также выводы и рекомендации других конференций и совещаний, организованных государствами-членами по программе Года Организации Объединенных Наций, посвященного толерантности,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испытывая чувство тревоги в связи с участившимися в последнее время актами нетерпимости, насилия, терроризма, ксенофобии, агрессивного национализма, расизма, антисемитизма, отчуждения, маргинализации и дискриминации по отношению к национальным, этническим, религиозным и языковым меньшинствам, беженцам, рабочим-мигрантам, иммигрантам и социально наименее защищенным группам в обществах, а также актами насилия и запугивания в отношении отдельных лиц, осуществляющих свое право на свободу мнений и выражение убеждений, представляющими угрозу делу укреплению мира и демократии на национальном и международном уровнях и являющимися препятствиями на пути развития,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lastRenderedPageBreak/>
        <w:t xml:space="preserve">обращая особое внимание на обязанность государств-членов развивать и поощрять уважение прав человека и основных свобод для всех, без различия по признаку расы, пола, языка, национальной принадлежности, религии или состояния здоровья, и бороться с проявлениями нетерпимости,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принимают и торжественно провозглашают настоящую Декларацию принципов толерантности,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преисполненные решимости сделать все необходимое для утверждения идеалов толерантности в наших обществах, поскольку толерантность является не только важнейшим принципом, но и необходимым условием мира и социально-экономического развития всех народов,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мы заявляем следующее: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1 - ПОНЯТИЕ ТОЛЕРАНТНОСТИ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1.1 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Толерантность - это гармония в многообразии. Это не только моральный долг, но и политическая и правовая потребность. Толерантность - это добродетель, которая делает возможным достижение мира и способствует замене культуры войны культурой мира.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1.2 Толерантность - это не уступка, снисхождение или потворство. Толерантность - это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ценности, толерантность должны проявлять отдельные люди, группы и государства.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1.3 Толерантность - это обязанность способствовать утверждению прав человека, плюрализма (в том числе культурного плюрализма), демократии и правопорядка. Толерантность - это понятие, означающее отказ от догматизма, от абсолютизации истины и утверждающее нормы, установленные в международных актах в области прав человека.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1.4 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убеждениям. Это означает, что каждый свободен придерживаться своих убеждений и признает такое же право за другими.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сохранять свою индивидуальность. Это также означает, что взгляды одного человека не могут быть навязаны другим.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2 - ГОСУДАРСТВЕНЫЙ УРОВЕНЬ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2.1 На государственном уровне толерантность требует справедливого и беспристрастного законодательства, соблюдения правопорядка и судебно-процессуальных и административных норм. Толерантность также требует предоставления каждому человеку возможностей для экономического и социального развития без какой-либо дискриминации. Отчуждение и маргинализация могут стать причиной состояния подавленности, враждебности и фанатизма.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2.2 Для того, чтобы сделать общество более толерантным, государствам следует ратифицировать существующие международные конвенции о правах человека и, если это необходимо, разработать новое законодательство с целью обеспечения в обществе равноправного подхода и равенства возможностей для всех групп и отдельных людей.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2.3 В интересах международного согласия существенно важно, чтобы отдельные люди, общины и нации признавали и уважали культурный плюрализм человеческого сообщества. Мир невозможен без толерантности, а развитие и демократия невозможны без мира.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2.4 Нетерпимость может принимать форму маргинализации социально наименее защищенных групп, их исключения из общественной и политической жизни, а также насилия и дискриминации по отношению к ним. Как гласит Декларация о расе и расовых предрассудках, "все люди и группы людей имеют право отличаться друг от друга" (статья 1.2).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3 - СОЦИАЛЬНЫЕ АСПЕКТЫ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3.1 Толерантность как никогда ранее важна в современном мире. Мы живем в век глобализации экономики и все большей мобильности, быстрого развития коммуникации, интеграции и взаимозависимости, в век крупномасштабных миграций и перемещения населения, урбанизации и преобразования социальных 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lastRenderedPageBreak/>
        <w:t xml:space="preserve">структур. Каждый регион многолик, и поэтому эскалация нетерпимости и конфликтов потенциально угрожает всем частям мира. От такой угрозы нельзя отгородиться национальными границами, ибо она носит глобальный характер.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3.2 Толерантность необходима в отношениях как между отдельными людьми, так и на уровне семьи и общины. В школах и университетах, в рамках неформального образования, дома и на работе необходимо укреплять дух толерантности и формировать отношения открытости, внимания друг к другу и солидарности. Средства коммуникации способны играть конструктивную роль в деле содействия свободному и открытому диалогу и обсуждению, распространения ценностей толерантности и разъяснения опасности проявления безразличности по отношению к набирающим силу группам и идеологиям, проповедующим нетерпимость.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3.3 В Декларации ЮНЕСКО о расе и расовых предрассудках провозглашается, что особые меры должны приниматься в целях обеспечения равенства в достоинстве и правах отдельных лиц и групп людей везде, где это необходимо. В этой связи особое внимание следует уделять социально наименее защищенным группам, находящимся в неблагоприятных социальных или экономических условиях, с тем чтобы представить им правовую и социальную защиту, в частности в отношении жилья, занятости и охраны здоровья, обеспечить уважение самобытности их культуры и ценностей и содействовать, в особенности посредством образования, их социальному и профессиональному росту и интеграции.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3.4 В интересах решения этой глобальной задачи необходимы проведение соответствующих научных исследований и налаживание контактов с целью координации деятельности международного сообщества, включая анализ в контексте социальных наук коренных причин этого явления, принятие эффективных контрмер, а также осуществление научных исследований и мониторинга, способствующих выработке политических решений и нормативной деятельности государств-членов.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4 - ВОСПИТАНИЕ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4.1 Воспитание является наиболее эффективным средством предупреждения нетерпимости. Воспитание в духе толерантности начинается с обучения людей тому, в чем заключаются их общие права и свободы, дабы обеспечить осуществление этих прав, и с поощрения стремления к защите прав других.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4.2 Воспитание в духе толерантности следует рассматривать в качестве безотлагательного императива; в связи с этим необходимо поощрять методы систематического и рационального обучения толерантности, вскрывающие культурные, социальные, экономические, политические и религиозные источники нетерпимости, лежащие в основе насилия и отчуждения. Политика и программы в области образования должны способствовать улучшению взаимопонимания, укреплению солидарности и терпимости в отношениях как между отдельными людьми, так и между этническими, социальными, культурными, религиозными и языковыми группами, а также нациями.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4.3 Воспитание в духе терпимости должно быть направлено на противодействие влиянию, вызывающему чувство страха и отчуждения по отношению к другим. Оно должно способствовать формированию у молодежи навыков независимого мышления, критического осмысления и выработки суждений, основанных на моральных ценностях.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4.4 Мы заявляем о своей готовности поддерживать и претворять в жизнь программы научных исследований в области социальных наук и воспитания в духе толерантности, прав человека и ненасилия. Это означает необходимость уделения особого внимания вопросам повышения уровня педагогической подготовки, учебных планов, содержания учебников и занятий, совершенствования других учебных материалов, включая новые образовательные технологии,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индивидуальность, предупреждать конфликты или разрешать их ненасильственными средствами.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5 - ГОТОВНОСТЬ К ДЕЙСТВИЮ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Мы обязуемся поощрять толерантность и ненасилие, используя для этого программы и учреждения в областях образования, науки, культуры и коммуникации.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18"/>
          <w:szCs w:val="18"/>
          <w:lang w:eastAsia="ru-RU"/>
        </w:rPr>
        <w:t>СТАТЬЯ 6 - МЕЖДУНАРОДНЫЙ ДЕНЬ, ПОСВЯЩЕННЫЙ ТОЛЕРАНТНОСТИ</w:t>
      </w: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В целях мобилизации общественности, привлечения внимания к опасностям, кроющимся в нетерпимости, и укрепления приверженности и активизации действий в поддержку поощрения толерантности и воспитания в ее духе мы торжественно провозглашаем 16 ноября ежегодно отмечаемым Международным днем, посвященным толерантности. </w:t>
      </w:r>
    </w:p>
    <w:p w:rsidR="00785F4A" w:rsidRDefault="00785F4A" w:rsidP="00785F4A">
      <w:pPr>
        <w:spacing w:before="100" w:beforeAutospacing="1" w:after="100" w:afterAutospacing="1" w:line="240" w:lineRule="auto"/>
        <w:ind w:firstLine="284"/>
        <w:jc w:val="right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hyperlink r:id="rId16" w:history="1">
        <w:r>
          <w:rPr>
            <w:rStyle w:val="a3"/>
            <w:rFonts w:ascii="Arial" w:eastAsia="Times New Roman" w:hAnsi="Arial" w:cs="Arial"/>
            <w:color w:val="595959" w:themeColor="text1" w:themeTint="A6"/>
            <w:sz w:val="18"/>
            <w:szCs w:val="18"/>
            <w:lang w:eastAsia="ru-RU"/>
          </w:rPr>
          <w:t>English version</w:t>
        </w:r>
      </w:hyperlink>
    </w:p>
    <w:p w:rsidR="00785F4A" w:rsidRDefault="00785F4A" w:rsidP="00785F4A">
      <w:pPr>
        <w:rPr>
          <w:color w:val="595959" w:themeColor="text1" w:themeTint="A6"/>
        </w:rPr>
      </w:pPr>
    </w:p>
    <w:p w:rsidR="00DE1632" w:rsidRDefault="00DE1632">
      <w:bookmarkStart w:id="0" w:name="_GoBack"/>
      <w:bookmarkEnd w:id="0"/>
    </w:p>
    <w:sectPr w:rsidR="00DE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4328"/>
    <w:multiLevelType w:val="multilevel"/>
    <w:tmpl w:val="224A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7E"/>
    <w:rsid w:val="006D407E"/>
    <w:rsid w:val="00785F4A"/>
    <w:rsid w:val="00DE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F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ssian/documen/convents/raceconv.htm" TargetMode="External"/><Relationship Id="rId13" Type="http://schemas.openxmlformats.org/officeDocument/2006/relationships/hyperlink" Target="http://www.un.org/russian/documen/declarat/terrdec1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un.org/russian/documen/convents/pactecon.htm" TargetMode="External"/><Relationship Id="rId12" Type="http://schemas.openxmlformats.org/officeDocument/2006/relationships/hyperlink" Target="http://www.un.org/russian/documen/declarat/relintol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olerance.ru/declar-eng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n.org/russian/documen/convents/pactpol.htm" TargetMode="External"/><Relationship Id="rId11" Type="http://schemas.openxmlformats.org/officeDocument/2006/relationships/hyperlink" Target="http://www.unog.ch/russian/pravach/tortur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n.org/russian/conferen/socsum/copdecl.htm" TargetMode="External"/><Relationship Id="rId10" Type="http://schemas.openxmlformats.org/officeDocument/2006/relationships/hyperlink" Target="http://www.un.org/russian/documen/convents/ceda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.org/russian/documen/convents/childcon.htm" TargetMode="External"/><Relationship Id="rId14" Type="http://schemas.openxmlformats.org/officeDocument/2006/relationships/hyperlink" Target="http://www.unog.ch/russian/pravach/venska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1964</Words>
  <Characters>11200</Characters>
  <Application>Microsoft Office Word</Application>
  <DocSecurity>0</DocSecurity>
  <Lines>93</Lines>
  <Paragraphs>26</Paragraphs>
  <ScaleCrop>false</ScaleCrop>
  <Company>*</Company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2014-01-31T06:44:00Z</dcterms:created>
  <dcterms:modified xsi:type="dcterms:W3CDTF">2014-01-31T06:44:00Z</dcterms:modified>
</cp:coreProperties>
</file>